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2BCD" w:rsidRDefault="00BB2ABF" w:rsidP="00F42BCD">
      <w:pPr>
        <w:jc w:val="center"/>
        <w:rPr>
          <w:sz w:val="24"/>
        </w:rPr>
      </w:pPr>
      <w:r w:rsidRPr="008271FD">
        <w:rPr>
          <w:noProof/>
          <w:sz w:val="24"/>
        </w:rPr>
        <w:drawing>
          <wp:inline distT="0" distB="0" distL="0" distR="0">
            <wp:extent cx="523875" cy="638175"/>
            <wp:effectExtent l="19050" t="0" r="9525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BCD" w:rsidRDefault="000A07F8" w:rsidP="001B3315">
      <w:pPr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.35pt;margin-top:11.6pt;width:466.95pt;height:76.95pt;z-index:251661312;mso-wrap-distance-left:9.05pt;mso-wrap-distance-right:9.05pt" strokecolor="white" strokeweight="3.55pt">
            <v:fill color2="black"/>
            <v:stroke color2="black" linestyle="thickThin"/>
            <v:textbox style="mso-next-textbox:#_x0000_s1034" inset="3.75pt,.15pt,3.75pt,.15pt">
              <w:txbxContent>
                <w:p w:rsidR="00323E41" w:rsidRDefault="00323E41" w:rsidP="00F42B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323E41" w:rsidRDefault="00323E41" w:rsidP="00F42B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323E41" w:rsidRDefault="00323E41" w:rsidP="00F42BCD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323E41" w:rsidRDefault="00323E41" w:rsidP="00F42BCD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F42BCD" w:rsidRDefault="000A07F8" w:rsidP="001B3315">
      <w:pPr>
        <w:rPr>
          <w:sz w:val="24"/>
        </w:rPr>
      </w:pPr>
      <w:r>
        <w:rPr>
          <w:noProof/>
          <w:sz w:val="24"/>
        </w:rPr>
        <w:pict>
          <v:shape id="_x0000_s1038" type="#_x0000_t202" style="position:absolute;margin-left:24.45pt;margin-top:13.35pt;width:200.1pt;height:43.9pt;z-index:251662336;mso-wrap-distance-left:9.05pt;mso-wrap-distance-right:9.05pt" strokecolor="white" strokeweight=".5pt">
            <v:fill color2="black"/>
            <v:stroke color2="black"/>
            <v:textbox style="mso-next-textbox:#_x0000_s1038" inset="7.45pt,3.85pt,7.45pt,3.85pt">
              <w:txbxContent>
                <w:p w:rsidR="00323E41" w:rsidRDefault="00323E41" w:rsidP="00F42BC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>02.08.2016 г.</w:t>
                  </w:r>
                  <w:r>
                    <w:rPr>
                      <w:sz w:val="24"/>
                    </w:rPr>
                    <w:t xml:space="preserve"> № _</w:t>
                  </w:r>
                  <w:r w:rsidR="004C42F4">
                    <w:rPr>
                      <w:sz w:val="24"/>
                      <w:u w:val="single"/>
                    </w:rPr>
                    <w:t>50-6</w:t>
                  </w:r>
                  <w:r>
                    <w:rPr>
                      <w:sz w:val="24"/>
                    </w:rPr>
                    <w:t>_</w:t>
                  </w:r>
                </w:p>
                <w:p w:rsidR="00323E41" w:rsidRDefault="00323E41" w:rsidP="00F42BCD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39" style="position:absolute;z-index:251663360" from="24.45pt,4.9pt" to="470.85pt,5.75pt" strokeweight=".71mm">
            <v:stroke joinstyle="miter"/>
          </v:line>
        </w:pict>
      </w:r>
    </w:p>
    <w:p w:rsidR="00F42BCD" w:rsidRDefault="00F42BCD" w:rsidP="001B3315">
      <w:pPr>
        <w:rPr>
          <w:sz w:val="24"/>
        </w:rPr>
      </w:pPr>
    </w:p>
    <w:p w:rsidR="00F42BCD" w:rsidRDefault="00F42BCD" w:rsidP="001B3315">
      <w:pPr>
        <w:rPr>
          <w:sz w:val="24"/>
        </w:rPr>
      </w:pPr>
    </w:p>
    <w:p w:rsidR="001B3315" w:rsidRDefault="001B3315" w:rsidP="004C42F4">
      <w:pPr>
        <w:rPr>
          <w:sz w:val="24"/>
          <w:lang w:val="en-US"/>
        </w:rPr>
      </w:pPr>
    </w:p>
    <w:p w:rsidR="004C42F4" w:rsidRPr="004C42F4" w:rsidRDefault="00323E41" w:rsidP="004C42F4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sz w:val="26"/>
          <w:szCs w:val="26"/>
        </w:rPr>
        <w:t xml:space="preserve">       </w:t>
      </w:r>
      <w:r w:rsidR="004C42F4" w:rsidRPr="004C42F4">
        <w:rPr>
          <w:bCs/>
          <w:sz w:val="24"/>
          <w:szCs w:val="24"/>
        </w:rPr>
        <w:t xml:space="preserve">Об утверждении Положения о графиках </w:t>
      </w:r>
    </w:p>
    <w:p w:rsidR="004C42F4" w:rsidRPr="004C42F4" w:rsidRDefault="004C42F4" w:rsidP="004C42F4">
      <w:pPr>
        <w:autoSpaceDE w:val="0"/>
        <w:autoSpaceDN w:val="0"/>
        <w:adjustRightInd w:val="0"/>
        <w:rPr>
          <w:bCs/>
          <w:sz w:val="24"/>
          <w:szCs w:val="24"/>
        </w:rPr>
      </w:pPr>
      <w:r w:rsidRPr="004C42F4">
        <w:rPr>
          <w:bCs/>
          <w:sz w:val="24"/>
          <w:szCs w:val="24"/>
        </w:rPr>
        <w:t xml:space="preserve">       аварийного ограничения режимов</w:t>
      </w:r>
    </w:p>
    <w:p w:rsidR="004C42F4" w:rsidRPr="004C42F4" w:rsidRDefault="004C42F4" w:rsidP="004C42F4">
      <w:pPr>
        <w:autoSpaceDE w:val="0"/>
        <w:autoSpaceDN w:val="0"/>
        <w:adjustRightInd w:val="0"/>
        <w:rPr>
          <w:bCs/>
          <w:sz w:val="24"/>
          <w:szCs w:val="24"/>
        </w:rPr>
      </w:pPr>
      <w:r w:rsidRPr="004C42F4">
        <w:rPr>
          <w:bCs/>
          <w:sz w:val="24"/>
          <w:szCs w:val="24"/>
        </w:rPr>
        <w:t xml:space="preserve">       потребления тепловой энергии у</w:t>
      </w:r>
    </w:p>
    <w:p w:rsidR="004C42F4" w:rsidRPr="004C42F4" w:rsidRDefault="004C42F4" w:rsidP="004C42F4">
      <w:pPr>
        <w:autoSpaceDE w:val="0"/>
        <w:autoSpaceDN w:val="0"/>
        <w:adjustRightInd w:val="0"/>
        <w:rPr>
          <w:bCs/>
          <w:sz w:val="24"/>
          <w:szCs w:val="24"/>
        </w:rPr>
      </w:pPr>
      <w:r w:rsidRPr="004C42F4">
        <w:rPr>
          <w:bCs/>
          <w:sz w:val="24"/>
          <w:szCs w:val="24"/>
        </w:rPr>
        <w:t xml:space="preserve">       потребителей и ограничения, </w:t>
      </w:r>
    </w:p>
    <w:p w:rsidR="004C42F4" w:rsidRPr="004C42F4" w:rsidRDefault="004C42F4" w:rsidP="004C42F4">
      <w:pPr>
        <w:autoSpaceDE w:val="0"/>
        <w:autoSpaceDN w:val="0"/>
        <w:adjustRightInd w:val="0"/>
        <w:rPr>
          <w:bCs/>
          <w:sz w:val="24"/>
          <w:szCs w:val="24"/>
        </w:rPr>
      </w:pPr>
      <w:r w:rsidRPr="004C42F4">
        <w:rPr>
          <w:bCs/>
          <w:sz w:val="24"/>
          <w:szCs w:val="24"/>
        </w:rPr>
        <w:t xml:space="preserve">       прекращения подачи</w:t>
      </w:r>
    </w:p>
    <w:p w:rsidR="004C42F4" w:rsidRPr="004C42F4" w:rsidRDefault="004C42F4" w:rsidP="004C42F4">
      <w:pPr>
        <w:autoSpaceDE w:val="0"/>
        <w:autoSpaceDN w:val="0"/>
        <w:adjustRightInd w:val="0"/>
        <w:rPr>
          <w:bCs/>
          <w:sz w:val="24"/>
          <w:szCs w:val="24"/>
        </w:rPr>
      </w:pPr>
      <w:r w:rsidRPr="004C42F4">
        <w:rPr>
          <w:bCs/>
          <w:sz w:val="24"/>
          <w:szCs w:val="24"/>
        </w:rPr>
        <w:t xml:space="preserve">       тепловой энергии при возникновении</w:t>
      </w:r>
    </w:p>
    <w:p w:rsidR="004C42F4" w:rsidRPr="004C42F4" w:rsidRDefault="004C42F4" w:rsidP="004C42F4">
      <w:pPr>
        <w:autoSpaceDE w:val="0"/>
        <w:autoSpaceDN w:val="0"/>
        <w:adjustRightInd w:val="0"/>
        <w:rPr>
          <w:bCs/>
          <w:sz w:val="24"/>
          <w:szCs w:val="24"/>
        </w:rPr>
      </w:pPr>
      <w:r w:rsidRPr="004C42F4">
        <w:rPr>
          <w:bCs/>
          <w:sz w:val="24"/>
          <w:szCs w:val="24"/>
        </w:rPr>
        <w:t xml:space="preserve">       (угрозе возникновения) аварийных ситуаций</w:t>
      </w:r>
    </w:p>
    <w:p w:rsidR="004C42F4" w:rsidRPr="004C42F4" w:rsidRDefault="004C42F4" w:rsidP="004C42F4">
      <w:pPr>
        <w:pStyle w:val="Default"/>
        <w:rPr>
          <w:bCs/>
        </w:rPr>
      </w:pPr>
      <w:r w:rsidRPr="004C42F4">
        <w:rPr>
          <w:bCs/>
        </w:rPr>
        <w:t xml:space="preserve">       в системе теплоснабжения </w:t>
      </w:r>
    </w:p>
    <w:p w:rsidR="00F42BCD" w:rsidRPr="004C42F4" w:rsidRDefault="004C42F4" w:rsidP="004C42F4">
      <w:pPr>
        <w:pStyle w:val="Default"/>
        <w:rPr>
          <w:sz w:val="26"/>
          <w:szCs w:val="26"/>
        </w:rPr>
      </w:pPr>
      <w:r w:rsidRPr="004C42F4">
        <w:rPr>
          <w:bCs/>
        </w:rPr>
        <w:t xml:space="preserve">       </w:t>
      </w:r>
      <w:r>
        <w:rPr>
          <w:bCs/>
        </w:rPr>
        <w:t>Булзинского сельского поселения</w:t>
      </w:r>
    </w:p>
    <w:p w:rsidR="00F42BCD" w:rsidRDefault="00F42BCD" w:rsidP="0015684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C42F4" w:rsidRPr="004C42F4" w:rsidRDefault="004C42F4" w:rsidP="001568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В соответствии с Федеральным законом от 27 июля 2010 года № 190-ФЗ «О</w:t>
      </w:r>
    </w:p>
    <w:p w:rsidR="004C42F4" w:rsidRPr="004C42F4" w:rsidRDefault="004C42F4" w:rsidP="001568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теплоснабжении», постановлением Правительства Российской Федерации от 08.08.2012</w:t>
      </w:r>
    </w:p>
    <w:p w:rsidR="004C42F4" w:rsidRPr="004C42F4" w:rsidRDefault="004C42F4" w:rsidP="001568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года № 808 «Об организации теплоснабжения в Российской Федерации и о внесении</w:t>
      </w:r>
    </w:p>
    <w:p w:rsidR="004C42F4" w:rsidRPr="004C42F4" w:rsidRDefault="004C42F4" w:rsidP="001568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изменений в некоторые акты Правительства Российской Федерации», Приказом</w:t>
      </w:r>
    </w:p>
    <w:p w:rsidR="004C42F4" w:rsidRPr="004C42F4" w:rsidRDefault="004C42F4" w:rsidP="001568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министерства энергетики Российской Федерации от 12 марта 2013 года № 103 «Об</w:t>
      </w:r>
    </w:p>
    <w:p w:rsidR="004C42F4" w:rsidRPr="004C42F4" w:rsidRDefault="004C42F4" w:rsidP="001568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утверждении правил оценки готовности к отопительному периоду», в целях</w:t>
      </w:r>
    </w:p>
    <w:p w:rsidR="004C42F4" w:rsidRPr="004C42F4" w:rsidRDefault="004C42F4" w:rsidP="001568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своевременного и организованного введения аварийных режимов при недостатке</w:t>
      </w:r>
    </w:p>
    <w:p w:rsidR="004C42F4" w:rsidRPr="004C42F4" w:rsidRDefault="004C42F4" w:rsidP="0015684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тепловой мощности на котельной, локализации аварийных ситуаций и предотвращения их</w:t>
      </w:r>
      <w:r w:rsidR="0015684C">
        <w:rPr>
          <w:sz w:val="24"/>
          <w:szCs w:val="24"/>
        </w:rPr>
        <w:t xml:space="preserve"> </w:t>
      </w:r>
      <w:r w:rsidRPr="004C42F4">
        <w:rPr>
          <w:sz w:val="24"/>
          <w:szCs w:val="24"/>
        </w:rPr>
        <w:t xml:space="preserve">развития, руководствуясь ст.ст. 32,46 Устава </w:t>
      </w:r>
      <w:r>
        <w:rPr>
          <w:sz w:val="24"/>
          <w:szCs w:val="24"/>
        </w:rPr>
        <w:t>Булзинского сельского поселения</w:t>
      </w:r>
    </w:p>
    <w:p w:rsidR="004C42F4" w:rsidRDefault="004C42F4" w:rsidP="004C42F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2F4" w:rsidRPr="004C42F4" w:rsidRDefault="004C42F4" w:rsidP="004C42F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2F4">
        <w:rPr>
          <w:rFonts w:ascii="Times New Roman" w:hAnsi="Times New Roman" w:cs="Times New Roman"/>
          <w:b/>
          <w:bCs/>
          <w:sz w:val="24"/>
          <w:szCs w:val="24"/>
        </w:rPr>
        <w:t>ПОСТАНОВЛЯЮ</w:t>
      </w:r>
    </w:p>
    <w:p w:rsidR="004C42F4" w:rsidRPr="004C42F4" w:rsidRDefault="004C42F4" w:rsidP="004C42F4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1. Утвердить Положение о графиках аварийного ограничения режимов потребления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тепловой энергии у потребителей и ограничения, прекращения подачи тепловой энергии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при возникновении (угрозе возникновения) аварийных ситуаций в системе</w:t>
      </w:r>
    </w:p>
    <w:p w:rsid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 xml:space="preserve">теплоснабжения </w:t>
      </w:r>
      <w:r>
        <w:rPr>
          <w:sz w:val="24"/>
          <w:szCs w:val="24"/>
        </w:rPr>
        <w:t>Булзинского сельского поселения</w:t>
      </w:r>
      <w:r w:rsidRPr="004C42F4">
        <w:rPr>
          <w:sz w:val="24"/>
          <w:szCs w:val="24"/>
        </w:rPr>
        <w:t xml:space="preserve"> согласно приложению.</w:t>
      </w:r>
    </w:p>
    <w:p w:rsidR="0015684C" w:rsidRPr="004C42F4" w:rsidRDefault="0015684C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 xml:space="preserve">2. Рекомендовать </w:t>
      </w:r>
      <w:r w:rsidR="00EC22D6">
        <w:rPr>
          <w:sz w:val="24"/>
          <w:szCs w:val="24"/>
        </w:rPr>
        <w:t>руководителю</w:t>
      </w:r>
      <w:r w:rsidRPr="004C42F4">
        <w:rPr>
          <w:sz w:val="24"/>
          <w:szCs w:val="24"/>
        </w:rPr>
        <w:t xml:space="preserve"> теплоснабжающ</w:t>
      </w:r>
      <w:r w:rsidR="00EC22D6">
        <w:rPr>
          <w:sz w:val="24"/>
          <w:szCs w:val="24"/>
        </w:rPr>
        <w:t>ей</w:t>
      </w:r>
      <w:r w:rsidRPr="004C42F4">
        <w:rPr>
          <w:sz w:val="24"/>
          <w:szCs w:val="24"/>
        </w:rPr>
        <w:t xml:space="preserve"> организаци</w:t>
      </w:r>
      <w:r w:rsidR="00EC22D6">
        <w:rPr>
          <w:sz w:val="24"/>
          <w:szCs w:val="24"/>
        </w:rPr>
        <w:t>и</w:t>
      </w:r>
    </w:p>
    <w:p w:rsid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руководствоваться данным положением.</w:t>
      </w:r>
    </w:p>
    <w:p w:rsidR="0015684C" w:rsidRPr="004C42F4" w:rsidRDefault="0015684C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4C42F4" w:rsidRPr="00E81C77" w:rsidRDefault="004C42F4" w:rsidP="004C42F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4"/>
          <w:szCs w:val="24"/>
        </w:rPr>
      </w:pPr>
      <w:r w:rsidRPr="004C42F4">
        <w:rPr>
          <w:sz w:val="24"/>
          <w:szCs w:val="24"/>
        </w:rPr>
        <w:t>3</w:t>
      </w:r>
      <w:r w:rsidR="0015684C">
        <w:rPr>
          <w:sz w:val="24"/>
          <w:szCs w:val="24"/>
        </w:rPr>
        <w:t>.</w:t>
      </w:r>
      <w:r w:rsidRPr="004C42F4">
        <w:rPr>
          <w:color w:val="2D2D2D"/>
          <w:spacing w:val="2"/>
          <w:sz w:val="24"/>
          <w:szCs w:val="24"/>
        </w:rPr>
        <w:t xml:space="preserve"> </w:t>
      </w:r>
      <w:r w:rsidRPr="00E81C77">
        <w:rPr>
          <w:color w:val="2D2D2D"/>
          <w:spacing w:val="2"/>
          <w:sz w:val="24"/>
          <w:szCs w:val="24"/>
        </w:rPr>
        <w:t xml:space="preserve">Разместить настоящее постановление на официальном сайте администрации </w:t>
      </w:r>
      <w:r w:rsidR="00EC22D6">
        <w:rPr>
          <w:color w:val="2D2D2D"/>
          <w:spacing w:val="2"/>
          <w:sz w:val="24"/>
          <w:szCs w:val="24"/>
        </w:rPr>
        <w:t xml:space="preserve">Булзинского сельского поселения </w:t>
      </w:r>
      <w:r w:rsidRPr="00E81C77">
        <w:rPr>
          <w:color w:val="2D2D2D"/>
          <w:spacing w:val="2"/>
          <w:sz w:val="24"/>
          <w:szCs w:val="24"/>
        </w:rPr>
        <w:t>в сети Интернет.</w:t>
      </w:r>
    </w:p>
    <w:p w:rsidR="004C42F4" w:rsidRPr="004C42F4" w:rsidRDefault="004C42F4" w:rsidP="004C42F4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4C42F4" w:rsidRDefault="004C42F4" w:rsidP="004C42F4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4C42F4" w:rsidRDefault="004C42F4" w:rsidP="004C42F4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4C42F4" w:rsidRDefault="004C42F4" w:rsidP="004C42F4">
      <w:pPr>
        <w:pStyle w:val="ConsPlusNormal"/>
        <w:widowControl/>
        <w:ind w:firstLine="709"/>
        <w:jc w:val="center"/>
        <w:rPr>
          <w:b/>
          <w:bCs/>
          <w:sz w:val="28"/>
          <w:szCs w:val="28"/>
        </w:rPr>
      </w:pPr>
    </w:p>
    <w:p w:rsidR="004C42F4" w:rsidRDefault="004C42F4" w:rsidP="004C42F4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475DF" w:rsidRPr="002D76AE" w:rsidRDefault="00C475DF" w:rsidP="00C475DF">
      <w:pPr>
        <w:tabs>
          <w:tab w:val="left" w:pos="8115"/>
        </w:tabs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Булзинского сельского</w:t>
      </w:r>
      <w:r>
        <w:rPr>
          <w:color w:val="000000"/>
          <w:sz w:val="26"/>
          <w:szCs w:val="26"/>
        </w:rPr>
        <w:tab/>
        <w:t>А.Р.Титов</w:t>
      </w:r>
    </w:p>
    <w:p w:rsidR="00D92B4E" w:rsidRPr="005832A0" w:rsidRDefault="00C475DF" w:rsidP="00D92B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поселения</w:t>
      </w:r>
    </w:p>
    <w:p w:rsidR="00267771" w:rsidRDefault="00267771" w:rsidP="00267771">
      <w:pPr>
        <w:framePr w:h="1018" w:hSpace="10080" w:wrap="notBeside" w:vAnchor="text" w:hAnchor="page" w:x="1111" w:y="97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C42F4" w:rsidRPr="004C42F4" w:rsidRDefault="004C42F4" w:rsidP="004C42F4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ПРИЛОЖЕНИЕ № 1</w:t>
      </w:r>
    </w:p>
    <w:p w:rsidR="004C42F4" w:rsidRPr="004C42F4" w:rsidRDefault="004C42F4" w:rsidP="004C42F4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C42F4">
        <w:rPr>
          <w:sz w:val="24"/>
          <w:szCs w:val="24"/>
        </w:rPr>
        <w:t>к постановлению администрации</w:t>
      </w:r>
    </w:p>
    <w:p w:rsidR="004C42F4" w:rsidRPr="004C42F4" w:rsidRDefault="00CA66FE" w:rsidP="004C42F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</w:p>
    <w:p w:rsidR="004C42F4" w:rsidRPr="004C42F4" w:rsidRDefault="0015684C" w:rsidP="004C42F4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от 02.08.2016 № 50-6</w:t>
      </w:r>
    </w:p>
    <w:p w:rsidR="0015684C" w:rsidRDefault="0015684C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5684C" w:rsidRDefault="0015684C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5684C" w:rsidRDefault="0015684C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42F4" w:rsidRPr="004C42F4" w:rsidRDefault="004C42F4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ПОЛОЖЕНИЕ</w:t>
      </w:r>
    </w:p>
    <w:p w:rsidR="004C42F4" w:rsidRPr="004C42F4" w:rsidRDefault="004C42F4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о графиках аварийного ограничения режимов потребления тепловой энергии</w:t>
      </w:r>
    </w:p>
    <w:p w:rsidR="004C42F4" w:rsidRPr="004C42F4" w:rsidRDefault="004C42F4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у потребителей и ограничения, прекращения подачи тепловой энергии при</w:t>
      </w:r>
    </w:p>
    <w:p w:rsidR="004C42F4" w:rsidRPr="004C42F4" w:rsidRDefault="004C42F4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возникновении (угрозе возникновения) аварийных ситуаций в системе</w:t>
      </w:r>
    </w:p>
    <w:p w:rsidR="004C42F4" w:rsidRPr="004C42F4" w:rsidRDefault="004C42F4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 xml:space="preserve">теплоснабжения </w:t>
      </w:r>
      <w:r w:rsidR="00CA66FE">
        <w:rPr>
          <w:b/>
          <w:bCs/>
          <w:sz w:val="24"/>
          <w:szCs w:val="24"/>
        </w:rPr>
        <w:t>Булзинского сельского поселения</w:t>
      </w:r>
    </w:p>
    <w:p w:rsidR="004C42F4" w:rsidRPr="004C42F4" w:rsidRDefault="004C42F4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1. Общие положения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C42F4">
        <w:rPr>
          <w:sz w:val="24"/>
          <w:szCs w:val="24"/>
        </w:rPr>
        <w:t>1.1. Графики аварийного ограничения режимов потребления тепловой энергии у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потребителей и ограничения, прекращения подачи тепловой энергии при возникновении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(угрозе возникновения) аварийных ситуаций в системе теплоснабжения (далее Графики)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составляются по каждому теплоисточнику отдельно (Приложение №1).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C42F4">
        <w:rPr>
          <w:sz w:val="24"/>
          <w:szCs w:val="24"/>
        </w:rPr>
        <w:t>1.2. Графики составляются ежегодно и вводятся при возникновении дефицита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топлива, тепловой энергии и мощности в энергосистеме, в случае стихийных бедствий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(гроза, буря, наводнение, пожар, длительное похолодание и т.п.), при неоплате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потребителем платежного документа за тепловую энергию в установленные договором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сроки, для предотвращения возникновения и развития аварий, для их ликвидации и для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исключения неорганизованных отключений потребителей.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C42F4">
        <w:rPr>
          <w:sz w:val="24"/>
          <w:szCs w:val="24"/>
        </w:rPr>
        <w:t>1.3. Ограничение потребителей по отпуску тепла в сетевой воде производится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централизованно на котельной путем снижения температуры прямой сетевой воды или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путем ограничения циркуляции сетевой воды.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C42F4">
        <w:rPr>
          <w:sz w:val="24"/>
          <w:szCs w:val="24"/>
        </w:rPr>
        <w:t>1.4. График аварийного ограничения режимов потребления тепловой энергии у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потребителей применяется в случае явной угрозы возникновения аварии или возникшей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аварии на котельных или тепловых сетях, когда нет времени для введения графика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ограничения потребителей тепловой энергии. Очередность отключения потребителей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определяется исходя из условий эксплуатации котельных и тепловых сетей.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C42F4">
        <w:rPr>
          <w:sz w:val="24"/>
          <w:szCs w:val="24"/>
        </w:rPr>
        <w:t>1.5. В соответствии с настоящим Положением и утвержденным графиком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ограничений и аварийных отключений, потребители составляют индивидуальные</w:t>
      </w:r>
    </w:p>
    <w:p w:rsid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C42F4">
        <w:rPr>
          <w:sz w:val="24"/>
          <w:szCs w:val="24"/>
        </w:rPr>
        <w:t>графики ограничения и аварийного отключения предприятия с учетом субабонентов.</w:t>
      </w:r>
    </w:p>
    <w:p w:rsidR="004C42F4" w:rsidRPr="004C42F4" w:rsidRDefault="004C42F4" w:rsidP="004C42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C42F4" w:rsidRPr="004C42F4" w:rsidRDefault="004C42F4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2. Общие требования к составлению графиков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C42F4">
        <w:rPr>
          <w:sz w:val="24"/>
          <w:szCs w:val="24"/>
        </w:rPr>
        <w:t>2.1. Графики разрабатываются ежегодно теплоснабжающим предприятием 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действуют на период с 15 сентября текущего года до 15 сентября следующего года.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 xml:space="preserve">Разработанный график согласовывается с администрацией </w:t>
      </w:r>
      <w:r w:rsidR="0015684C">
        <w:rPr>
          <w:sz w:val="24"/>
          <w:szCs w:val="24"/>
        </w:rPr>
        <w:t>Булзинского сельского поселения</w:t>
      </w:r>
      <w:r w:rsidRPr="004C42F4">
        <w:rPr>
          <w:sz w:val="24"/>
          <w:szCs w:val="24"/>
        </w:rPr>
        <w:t>, утверждается руководителем теплоснабжающей</w:t>
      </w:r>
      <w:r w:rsidR="0015684C">
        <w:rPr>
          <w:sz w:val="24"/>
          <w:szCs w:val="24"/>
        </w:rPr>
        <w:t xml:space="preserve"> </w:t>
      </w:r>
      <w:r w:rsidRPr="004C42F4">
        <w:rPr>
          <w:sz w:val="24"/>
          <w:szCs w:val="24"/>
        </w:rPr>
        <w:t>организации и направляется потребителю не позднее 1 сентября.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C42F4">
        <w:rPr>
          <w:sz w:val="24"/>
          <w:szCs w:val="24"/>
        </w:rPr>
        <w:t>2.2. При определении величины и очередности ограничения и аварийного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отключения потребителей тепловой энергии и мощности должны учитываться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государственное, хозяйственное, социальное значения и технологические особенности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производства потребителя с тем, чтобы ущерб от введения графиков был минимальным.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Должны учитываться также особенности схемы теплоснабжения потребителей 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возможность обеспечения эффективного контроля за выполнением ограничения 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аварийных отключений потребителей тепловой энергии и мощности.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C42F4">
        <w:rPr>
          <w:sz w:val="24"/>
          <w:szCs w:val="24"/>
        </w:rPr>
        <w:t>2.3. В графики ограничения и аварийного отключения потребителей тепловой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энергии и мощности не включаются: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- производства, отключение теплоснабжения которых может привести к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выделению взрывоопасных продуктов и смесей;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- детские дошкольные учреждения (ясли, сады) и детские внешкольные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lastRenderedPageBreak/>
        <w:t>учреждения для детей и подростков, школы и школы-интернаты, детские дома.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C42F4">
        <w:rPr>
          <w:sz w:val="24"/>
          <w:szCs w:val="24"/>
        </w:rPr>
        <w:t>2.4. Совместно с потребителями, включенными в графики ограничения 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аварийного отключения тепловой энергии и мощности, составляются двусторонние акты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аварийной и технологической брони теплоснабжения (приложение 2). Нагрузка</w:t>
      </w:r>
    </w:p>
    <w:p w:rsid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аварийной и технологической брони определяется раздельно.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4C42F4" w:rsidRDefault="004C42F4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3. Аварийная бронь теплоснабжения</w:t>
      </w:r>
    </w:p>
    <w:p w:rsidR="00CA66FE" w:rsidRPr="004C42F4" w:rsidRDefault="00CA66FE" w:rsidP="004C42F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42F4" w:rsidRPr="004C42F4">
        <w:rPr>
          <w:sz w:val="24"/>
          <w:szCs w:val="24"/>
        </w:rPr>
        <w:t>Минимальная потребляемая тепловая мощность или расход тепловой энергии,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обеспечивающий жизнь людей, сохранность оборудования, технологического сырья,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продукции и средств пожарной безопасности.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C42F4" w:rsidRPr="004C42F4">
        <w:rPr>
          <w:sz w:val="24"/>
          <w:szCs w:val="24"/>
        </w:rPr>
        <w:t>3.1. При изменении величин аварийной брони теплоснабжения у потребителей,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вызванных изменением объема производства, технологического процесса или схемой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теплоснабжения пересмотр актов производится по заявке потребителей в течение месяца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со дня поступления заявки. В течение этого месяца, при введении ограничений 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отключений потребителей, теплоснабжение осуществляется в соответствии с ранее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составленными актами технологической и аварийной брони, а введение ограничений - по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ранее разработанным графикам.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При изменении величин аварийной и технологической брони вносятся изменения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в графики.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2F4" w:rsidRPr="004C42F4">
        <w:rPr>
          <w:sz w:val="24"/>
          <w:szCs w:val="24"/>
        </w:rPr>
        <w:t>3.2. При письменном отказе потребителя от составления акта аварийной 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технологической брони теплоснабжения, в месячный срок включаются тепловые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установки потребителя в графики ограничения и аварийного отключения тепловой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энергии и мощности в соответствии с действующими нормативными документами 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настоящим Положением, с письменным уведомлением потребителя в 10-дневный срок.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Ответственность за последствия ограничения потребления и отключения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тепловой энергии и мощности в этом случае несет потребитель.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42F4" w:rsidRPr="004C42F4">
        <w:rPr>
          <w:sz w:val="24"/>
          <w:szCs w:val="24"/>
        </w:rPr>
        <w:t>3.3. В примечании к графикам ограничений и аварийных отключений</w:t>
      </w:r>
    </w:p>
    <w:p w:rsid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указывается перечень потребителей, не подлежащих ограничениям и отключениям.</w:t>
      </w:r>
    </w:p>
    <w:p w:rsidR="00CA66FE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4C42F4" w:rsidRP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4. Порядок ввода графиков ограничения</w:t>
      </w:r>
    </w:p>
    <w:p w:rsid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потребителей тепловой энергии и мощности</w:t>
      </w:r>
    </w:p>
    <w:p w:rsidR="00CA66FE" w:rsidRPr="004C42F4" w:rsidRDefault="00CA66FE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42F4" w:rsidRPr="004C42F4">
        <w:rPr>
          <w:sz w:val="24"/>
          <w:szCs w:val="24"/>
        </w:rPr>
        <w:t>4.1. Графики ограничения потребителей тепловой энергии по согласованию с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 xml:space="preserve">администрацией </w:t>
      </w:r>
      <w:r w:rsidR="00CA66FE">
        <w:rPr>
          <w:sz w:val="24"/>
          <w:szCs w:val="24"/>
        </w:rPr>
        <w:t>Булзинского сельского поселения</w:t>
      </w:r>
      <w:r w:rsidRPr="004C42F4">
        <w:rPr>
          <w:sz w:val="24"/>
          <w:szCs w:val="24"/>
        </w:rPr>
        <w:t xml:space="preserve"> вводятся через диспетчерские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службы (ответственных лиц). Главный инженер теплоснабжающей организации доводит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задание до руководителя котельной с указанием величины, времени начала и окончания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ограничений.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C42F4" w:rsidRPr="004C42F4">
        <w:rPr>
          <w:sz w:val="24"/>
          <w:szCs w:val="24"/>
        </w:rPr>
        <w:t>4.2. Главный инженер теплоснабжающей организации телефонограммой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извещает потребителя (руководителя) о введении графиков не позднее 12 часов до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начала их реализации, с указанием величины, времени начала и окончания ограничений.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При необходимости срочного введения в действие графиков ограничения, извещение об</w:t>
      </w:r>
    </w:p>
    <w:p w:rsid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этом передается потребителю по каналам связи.</w:t>
      </w:r>
    </w:p>
    <w:p w:rsidR="00CA66FE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4C42F4" w:rsidRP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5. Порядок ввода графиков аварийного</w:t>
      </w:r>
    </w:p>
    <w:p w:rsid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отключения потребителей тепловой мощности</w:t>
      </w:r>
    </w:p>
    <w:p w:rsidR="00CA66FE" w:rsidRPr="004C42F4" w:rsidRDefault="00CA66FE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42F4" w:rsidRPr="004C42F4">
        <w:rPr>
          <w:sz w:val="24"/>
          <w:szCs w:val="24"/>
        </w:rPr>
        <w:t>5.1. При внезапно возникшей аварийной ситуации на котельной или тепловых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сетях потребители тепловой энергии отключаются немедленно, с последующим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извещением потребителя о причинах отключения в течение 2 часов.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42F4" w:rsidRPr="004C42F4">
        <w:rPr>
          <w:sz w:val="24"/>
          <w:szCs w:val="24"/>
        </w:rPr>
        <w:t>5.2. В случае выхода из строя на длительное время (аварии) основного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оборудования котельной, участков тепловых сетей заменяется график отключения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потребителей тепловой энергии графиком ограничения на ту же величину.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42F4" w:rsidRPr="004C42F4">
        <w:rPr>
          <w:sz w:val="24"/>
          <w:szCs w:val="24"/>
        </w:rPr>
        <w:t>5.3. О факте и причинах введения ограничений и отключений потребителей, о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величине не</w:t>
      </w:r>
      <w:r w:rsidR="0015684C">
        <w:rPr>
          <w:sz w:val="24"/>
          <w:szCs w:val="24"/>
        </w:rPr>
        <w:t>доо</w:t>
      </w:r>
      <w:r w:rsidRPr="004C42F4">
        <w:rPr>
          <w:sz w:val="24"/>
          <w:szCs w:val="24"/>
        </w:rPr>
        <w:t>тпуска тепловой энергии, об авариях у потребителей, если таковые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произошли в период введения графиков, докладывается дежурному ЕДДС</w:t>
      </w:r>
    </w:p>
    <w:p w:rsidR="004C42F4" w:rsidRDefault="0015684C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  <w:r w:rsidR="004C42F4" w:rsidRPr="004C42F4">
        <w:rPr>
          <w:sz w:val="24"/>
          <w:szCs w:val="24"/>
        </w:rPr>
        <w:t>.</w:t>
      </w:r>
    </w:p>
    <w:p w:rsidR="00CA66FE" w:rsidRPr="004C42F4" w:rsidRDefault="00CA66FE" w:rsidP="00CA66F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C42F4" w:rsidRP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6</w:t>
      </w:r>
      <w:r w:rsidRPr="004C42F4">
        <w:rPr>
          <w:sz w:val="24"/>
          <w:szCs w:val="24"/>
        </w:rPr>
        <w:t xml:space="preserve">. </w:t>
      </w:r>
      <w:r w:rsidRPr="004C42F4">
        <w:rPr>
          <w:b/>
          <w:bCs/>
          <w:sz w:val="24"/>
          <w:szCs w:val="24"/>
        </w:rPr>
        <w:t>Обязанности, права и ответственность</w:t>
      </w:r>
    </w:p>
    <w:p w:rsid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теплоснабжающих организаций</w:t>
      </w:r>
    </w:p>
    <w:p w:rsidR="00CA66FE" w:rsidRPr="004C42F4" w:rsidRDefault="00CA66FE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C42F4" w:rsidRPr="004C42F4">
        <w:rPr>
          <w:sz w:val="24"/>
          <w:szCs w:val="24"/>
        </w:rPr>
        <w:t>6.1. Теплоснабжающая организация обязана довести до потребителей задания на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ограничения тепловой энергии и мощности и время действия ограничений. Контроль за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выполнением потребителями графиков осуществляет теплоснабжающая организация.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2F4" w:rsidRPr="004C42F4">
        <w:rPr>
          <w:sz w:val="24"/>
          <w:szCs w:val="24"/>
        </w:rPr>
        <w:t>6.2. Теплоснабжающая организация обязана в назначенные сроки сообщить о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заданных объемах и обеспечить выполнение распоряжений о введении графиков и несёт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ответственность, в соответствии с действующим законодательством, за быстроту 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точность выполнения распоряжений по введению в действие графиков.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2F4" w:rsidRPr="004C42F4">
        <w:rPr>
          <w:sz w:val="24"/>
          <w:szCs w:val="24"/>
        </w:rPr>
        <w:t>6.3. Руководитель теплоснабжающей организации несет ответственность за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обоснованность введения графиков, величину и сроки введения ограничений.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2F4" w:rsidRPr="004C42F4">
        <w:rPr>
          <w:sz w:val="24"/>
          <w:szCs w:val="24"/>
        </w:rPr>
        <w:t>6.4. При необоснованном введении графиков теплоснабжающая организация</w:t>
      </w:r>
    </w:p>
    <w:p w:rsid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несет ответственность в порядке, предусмотренном законодательством.</w:t>
      </w:r>
    </w:p>
    <w:p w:rsidR="00CA66FE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4C42F4" w:rsidRP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7. Обязанности, права и ответственность</w:t>
      </w:r>
    </w:p>
    <w:p w:rsid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потребителей тепловой энергии</w:t>
      </w:r>
    </w:p>
    <w:p w:rsidR="00CA66FE" w:rsidRPr="004C42F4" w:rsidRDefault="00CA66FE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2F4" w:rsidRPr="004C42F4">
        <w:rPr>
          <w:sz w:val="24"/>
          <w:szCs w:val="24"/>
        </w:rPr>
        <w:t>Потребители (руководители предприятий, организаций и учреждений всех форм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собственности) несут ответственность за безусловное выполнение графиков аварийных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ограничений и отключений тепловой энергии и мощности, а также за последствия,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связанные с их невыполнением.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Потребитель обязан: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2F4" w:rsidRPr="004C42F4">
        <w:rPr>
          <w:sz w:val="24"/>
          <w:szCs w:val="24"/>
        </w:rPr>
        <w:t>7.1. Обеспечить приём от теплоснабжающих организаций сообщений о введении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графиков ограничения или аварийного отключения тепловой энергии и мощности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независимо от времени суток;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2F4" w:rsidRPr="004C42F4">
        <w:rPr>
          <w:sz w:val="24"/>
          <w:szCs w:val="24"/>
        </w:rPr>
        <w:t>7.2. Обеспечить безотлагательное выполнение законных требований при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введении графиков ограничения или аварийного отключения тепловой энергии 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мощности;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2F4" w:rsidRPr="004C42F4">
        <w:rPr>
          <w:sz w:val="24"/>
          <w:szCs w:val="24"/>
        </w:rPr>
        <w:t>7.3. Беспрепятственно допускать в любое время суток представителей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теплоснабжающей организации ко всем теплоустановкам для контроля за выполнением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заданных величин ограничения и отключения потребления тепловой энергии и мощности;</w:t>
      </w:r>
    </w:p>
    <w:p w:rsidR="004C42F4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C42F4" w:rsidRPr="004C42F4">
        <w:rPr>
          <w:sz w:val="24"/>
          <w:szCs w:val="24"/>
        </w:rPr>
        <w:t>7.4. Обеспечить, в соответствии с двусторонним актом, схему теплоснабжения с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выделением нагрузок аварийной и технологической брони.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Потребитель имеет право письменно обратиться в теплоснабжающую организацию с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заявлением о необоснованности введения графиков ограничения в части величины и</w:t>
      </w:r>
    </w:p>
    <w:p w:rsid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времени ограничения.</w:t>
      </w: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Приложение № 1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к Положению о графиках аварийного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ограничения режимов потребления тепловой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энергии у потребителей и ограничения,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прекращения подачи тепловой энергии при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возникновении (угрозе возникновения)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аварийных ситуаций в системе теплоснабжения</w:t>
      </w:r>
    </w:p>
    <w:p w:rsidR="004C42F4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Булзинского сельского поселения</w:t>
      </w:r>
    </w:p>
    <w:p w:rsidR="00CA66FE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A66FE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A66FE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A66FE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A66FE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A66FE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A66FE" w:rsidRPr="004C42F4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C42F4" w:rsidRP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ГРАФИК</w:t>
      </w:r>
    </w:p>
    <w:p w:rsidR="004C42F4" w:rsidRP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ограничения и аварийного отключения потребителей при недостатке тепловой</w:t>
      </w:r>
    </w:p>
    <w:p w:rsid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мощности или топлива по системе теплоснабжения на осенне-зимний период</w:t>
      </w:r>
    </w:p>
    <w:p w:rsidR="00CA66FE" w:rsidRDefault="00CA66FE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A66FE" w:rsidRDefault="00CA66FE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A66FE" w:rsidRDefault="00CA66FE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504"/>
        <w:gridCol w:w="1520"/>
        <w:gridCol w:w="1510"/>
        <w:gridCol w:w="1515"/>
        <w:gridCol w:w="1521"/>
        <w:gridCol w:w="1517"/>
        <w:gridCol w:w="1611"/>
      </w:tblGrid>
      <w:tr w:rsidR="00CA66FE" w:rsidTr="00CA66FE">
        <w:tc>
          <w:tcPr>
            <w:tcW w:w="1528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Теплоис-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точник,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потребит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ель</w:t>
            </w:r>
          </w:p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Разрешаю-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щий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договорной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максимум</w:t>
            </w:r>
          </w:p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Суточный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полезный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отпуск</w:t>
            </w:r>
          </w:p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Аварийная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бронь</w:t>
            </w:r>
          </w:p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Технологич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еская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бронь</w:t>
            </w:r>
          </w:p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Номер очереди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и величина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снимаемой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нагрузки</w:t>
            </w:r>
          </w:p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Ф.И.О., должность,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телефон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оперативного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персонала,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потребителя, отв.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за введение</w:t>
            </w:r>
          </w:p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ограничений</w:t>
            </w:r>
          </w:p>
        </w:tc>
      </w:tr>
      <w:tr w:rsidR="00CA66FE" w:rsidTr="00CA66FE"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66FE" w:rsidTr="00CA66FE"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66FE" w:rsidTr="00CA66FE"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66FE" w:rsidTr="00CA66FE"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8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A66FE" w:rsidRDefault="00CA66FE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CA66FE" w:rsidRPr="004C42F4" w:rsidRDefault="00CA66FE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Приложение № 2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к Положению о графиках аварийного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ограничения режимов потребления тепловой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энергии у потребителей и ограничения,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прекращения подачи тепловой энергии при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возникновении (угрозе возникновения)</w:t>
      </w:r>
    </w:p>
    <w:p w:rsidR="004C42F4" w:rsidRPr="004C42F4" w:rsidRDefault="004C42F4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C42F4">
        <w:rPr>
          <w:sz w:val="22"/>
          <w:szCs w:val="22"/>
        </w:rPr>
        <w:t>аварийных ситуаций в системе теплоснабжения</w:t>
      </w:r>
    </w:p>
    <w:p w:rsidR="004C42F4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Булзинского сельского поселения</w:t>
      </w:r>
    </w:p>
    <w:p w:rsidR="00CA66FE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A66FE" w:rsidRPr="004C42F4" w:rsidRDefault="00CA66FE" w:rsidP="00CA66FE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C42F4" w:rsidRDefault="004C42F4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C42F4">
        <w:rPr>
          <w:b/>
          <w:bCs/>
          <w:sz w:val="24"/>
          <w:szCs w:val="24"/>
        </w:rPr>
        <w:t>Акты аварийной и технологической брони теплоснабжения</w:t>
      </w:r>
    </w:p>
    <w:p w:rsidR="00CA66FE" w:rsidRDefault="00CA66FE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A66FE" w:rsidRPr="004C42F4" w:rsidRDefault="00CA66FE" w:rsidP="00CA66F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1. Наименование предприятия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2. Адрес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3. Телефон руководителя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4. Договорная нагрузка, Гкал/ч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5. Сменность предприятия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6. Выходные дни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7. Величина технологической брони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8. Величина аварийной брони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9. Суточное потребление, Гкал/ч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Настоящий акт составлен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_____________________________________________________________________________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16"/>
          <w:szCs w:val="16"/>
        </w:rPr>
      </w:pPr>
      <w:r w:rsidRPr="004C42F4">
        <w:rPr>
          <w:sz w:val="16"/>
          <w:szCs w:val="16"/>
        </w:rPr>
        <w:t>(дата) (должность, Ф.И.О.)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при участии представителя предприятия</w:t>
      </w: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_____________________________________________________________________________</w:t>
      </w:r>
    </w:p>
    <w:p w:rsidR="004C42F4" w:rsidRDefault="004C42F4" w:rsidP="004C42F4">
      <w:pPr>
        <w:autoSpaceDE w:val="0"/>
        <w:autoSpaceDN w:val="0"/>
        <w:adjustRightInd w:val="0"/>
        <w:rPr>
          <w:sz w:val="16"/>
          <w:szCs w:val="16"/>
        </w:rPr>
      </w:pPr>
      <w:r w:rsidRPr="004C42F4">
        <w:rPr>
          <w:sz w:val="16"/>
          <w:szCs w:val="16"/>
        </w:rPr>
        <w:t>(должность Ф.И.О.)</w:t>
      </w:r>
    </w:p>
    <w:p w:rsidR="00CA66FE" w:rsidRDefault="00CA66FE" w:rsidP="004C42F4">
      <w:pPr>
        <w:autoSpaceDE w:val="0"/>
        <w:autoSpaceDN w:val="0"/>
        <w:adjustRightInd w:val="0"/>
        <w:rPr>
          <w:sz w:val="16"/>
          <w:szCs w:val="16"/>
        </w:rPr>
      </w:pPr>
    </w:p>
    <w:p w:rsidR="00CA66FE" w:rsidRDefault="00CA66FE" w:rsidP="004C42F4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Style w:val="a6"/>
        <w:tblW w:w="0" w:type="auto"/>
        <w:tblLook w:val="04A0"/>
      </w:tblPr>
      <w:tblGrid>
        <w:gridCol w:w="1222"/>
        <w:gridCol w:w="1523"/>
        <w:gridCol w:w="2098"/>
        <w:gridCol w:w="1293"/>
        <w:gridCol w:w="1563"/>
        <w:gridCol w:w="1688"/>
        <w:gridCol w:w="1311"/>
      </w:tblGrid>
      <w:tr w:rsidR="00CA66FE" w:rsidTr="00CA66FE">
        <w:tc>
          <w:tcPr>
            <w:tcW w:w="1491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Тепло-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источник</w:t>
            </w:r>
          </w:p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Номер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питающего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паропровода</w:t>
            </w:r>
          </w:p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870" w:type="dxa"/>
            <w:gridSpan w:val="3"/>
          </w:tcPr>
          <w:p w:rsidR="00CA66FE" w:rsidRDefault="00CA66FE" w:rsidP="00CA66F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42F4">
              <w:rPr>
                <w:sz w:val="24"/>
                <w:szCs w:val="24"/>
              </w:rPr>
              <w:t>Технологическая бронь</w:t>
            </w:r>
          </w:p>
        </w:tc>
        <w:tc>
          <w:tcPr>
            <w:tcW w:w="2809" w:type="dxa"/>
            <w:gridSpan w:val="2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Аварийная бронь</w:t>
            </w:r>
          </w:p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66FE" w:rsidTr="00CA66FE">
        <w:tc>
          <w:tcPr>
            <w:tcW w:w="1491" w:type="dxa"/>
          </w:tcPr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Перечень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теплоприемников,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отключение которых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приведет к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нарушению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технологического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процесса</w:t>
            </w:r>
          </w:p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42F4">
              <w:rPr>
                <w:sz w:val="24"/>
                <w:szCs w:val="24"/>
              </w:rPr>
              <w:t>Величина, тн</w:t>
            </w:r>
          </w:p>
        </w:tc>
        <w:tc>
          <w:tcPr>
            <w:tcW w:w="1386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Время,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необходимое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для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завершения,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час</w:t>
            </w:r>
          </w:p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22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Перечень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теплоприемни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ков,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отключение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которых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приведет к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взрыву,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пожару, порче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сырья, создаст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опасность для</w:t>
            </w:r>
          </w:p>
          <w:p w:rsidR="00CA66FE" w:rsidRDefault="00CA66FE" w:rsidP="00CA66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C42F4">
              <w:rPr>
                <w:sz w:val="24"/>
                <w:szCs w:val="24"/>
              </w:rPr>
              <w:t>жизни людей</w:t>
            </w:r>
          </w:p>
        </w:tc>
        <w:tc>
          <w:tcPr>
            <w:tcW w:w="1387" w:type="dxa"/>
          </w:tcPr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Величина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аварийной</w:t>
            </w:r>
          </w:p>
          <w:p w:rsidR="00CA66FE" w:rsidRPr="004C42F4" w:rsidRDefault="00CA66FE" w:rsidP="00CA66F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C42F4">
              <w:rPr>
                <w:sz w:val="24"/>
                <w:szCs w:val="24"/>
              </w:rPr>
              <w:t>брони,тн.</w:t>
            </w:r>
          </w:p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A66FE" w:rsidTr="00CA66FE">
        <w:tc>
          <w:tcPr>
            <w:tcW w:w="1491" w:type="dxa"/>
          </w:tcPr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528" w:type="dxa"/>
          </w:tcPr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98" w:type="dxa"/>
          </w:tcPr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6" w:type="dxa"/>
          </w:tcPr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22" w:type="dxa"/>
          </w:tcPr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387" w:type="dxa"/>
          </w:tcPr>
          <w:p w:rsidR="00CA66FE" w:rsidRDefault="00CA66FE" w:rsidP="004C42F4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CA66FE" w:rsidRDefault="00CA66FE" w:rsidP="004C42F4">
      <w:pPr>
        <w:autoSpaceDE w:val="0"/>
        <w:autoSpaceDN w:val="0"/>
        <w:adjustRightInd w:val="0"/>
        <w:rPr>
          <w:sz w:val="16"/>
          <w:szCs w:val="16"/>
        </w:rPr>
      </w:pPr>
    </w:p>
    <w:p w:rsidR="00CA66FE" w:rsidRPr="004C42F4" w:rsidRDefault="00CA66FE" w:rsidP="004C42F4">
      <w:pPr>
        <w:autoSpaceDE w:val="0"/>
        <w:autoSpaceDN w:val="0"/>
        <w:adjustRightInd w:val="0"/>
        <w:rPr>
          <w:sz w:val="16"/>
          <w:szCs w:val="16"/>
        </w:rPr>
      </w:pP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</w:p>
    <w:p w:rsidR="004C42F4" w:rsidRPr="004C42F4" w:rsidRDefault="004C42F4" w:rsidP="004C42F4">
      <w:pPr>
        <w:autoSpaceDE w:val="0"/>
        <w:autoSpaceDN w:val="0"/>
        <w:adjustRightInd w:val="0"/>
        <w:rPr>
          <w:sz w:val="22"/>
          <w:szCs w:val="22"/>
        </w:rPr>
      </w:pPr>
      <w:r w:rsidRPr="004C42F4">
        <w:rPr>
          <w:sz w:val="24"/>
          <w:szCs w:val="24"/>
        </w:rPr>
        <w:t xml:space="preserve">Примечание: </w:t>
      </w:r>
      <w:r w:rsidRPr="004C42F4">
        <w:rPr>
          <w:sz w:val="22"/>
          <w:szCs w:val="22"/>
        </w:rPr>
        <w:t>если после 1 октября т.г. у потребителя произошли изменения в технологии, схеме</w:t>
      </w:r>
    </w:p>
    <w:p w:rsidR="004C42F4" w:rsidRDefault="004C42F4" w:rsidP="004C42F4">
      <w:pPr>
        <w:autoSpaceDE w:val="0"/>
        <w:autoSpaceDN w:val="0"/>
        <w:adjustRightInd w:val="0"/>
        <w:rPr>
          <w:sz w:val="22"/>
          <w:szCs w:val="22"/>
        </w:rPr>
      </w:pPr>
      <w:r w:rsidRPr="004C42F4">
        <w:rPr>
          <w:sz w:val="22"/>
          <w:szCs w:val="22"/>
        </w:rPr>
        <w:t>теплоснабжения, объеме производства, то акт подлежит пересмотру по заявке потребителя.</w:t>
      </w:r>
    </w:p>
    <w:p w:rsidR="00CA66FE" w:rsidRDefault="00CA66FE" w:rsidP="004C42F4">
      <w:pPr>
        <w:autoSpaceDE w:val="0"/>
        <w:autoSpaceDN w:val="0"/>
        <w:adjustRightInd w:val="0"/>
        <w:rPr>
          <w:sz w:val="22"/>
          <w:szCs w:val="22"/>
        </w:rPr>
      </w:pPr>
    </w:p>
    <w:p w:rsidR="00CA66FE" w:rsidRPr="004C42F4" w:rsidRDefault="00CA66FE" w:rsidP="004C42F4">
      <w:pPr>
        <w:autoSpaceDE w:val="0"/>
        <w:autoSpaceDN w:val="0"/>
        <w:adjustRightInd w:val="0"/>
        <w:rPr>
          <w:sz w:val="22"/>
          <w:szCs w:val="22"/>
        </w:rPr>
      </w:pP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Акт составил: ______________________________________</w:t>
      </w:r>
    </w:p>
    <w:p w:rsidR="004C42F4" w:rsidRDefault="004C42F4" w:rsidP="004C42F4">
      <w:pPr>
        <w:autoSpaceDE w:val="0"/>
        <w:autoSpaceDN w:val="0"/>
        <w:adjustRightInd w:val="0"/>
        <w:rPr>
          <w:sz w:val="16"/>
          <w:szCs w:val="16"/>
        </w:rPr>
      </w:pPr>
      <w:r w:rsidRPr="004C42F4">
        <w:rPr>
          <w:sz w:val="16"/>
          <w:szCs w:val="16"/>
        </w:rPr>
        <w:t>(Ф.И.О., должность)</w:t>
      </w:r>
    </w:p>
    <w:p w:rsidR="00CA66FE" w:rsidRPr="004C42F4" w:rsidRDefault="00CA66FE" w:rsidP="004C42F4">
      <w:pPr>
        <w:autoSpaceDE w:val="0"/>
        <w:autoSpaceDN w:val="0"/>
        <w:adjustRightInd w:val="0"/>
        <w:rPr>
          <w:sz w:val="16"/>
          <w:szCs w:val="16"/>
        </w:rPr>
      </w:pP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lastRenderedPageBreak/>
        <w:t>В присутствии: ______________________________________</w:t>
      </w:r>
    </w:p>
    <w:p w:rsidR="004C42F4" w:rsidRDefault="004C42F4" w:rsidP="004C42F4">
      <w:pPr>
        <w:autoSpaceDE w:val="0"/>
        <w:autoSpaceDN w:val="0"/>
        <w:adjustRightInd w:val="0"/>
        <w:rPr>
          <w:sz w:val="16"/>
          <w:szCs w:val="16"/>
        </w:rPr>
      </w:pPr>
      <w:r w:rsidRPr="004C42F4">
        <w:rPr>
          <w:sz w:val="16"/>
          <w:szCs w:val="16"/>
        </w:rPr>
        <w:t>(Ф.И.О., должность)</w:t>
      </w:r>
    </w:p>
    <w:p w:rsidR="00CA66FE" w:rsidRPr="004C42F4" w:rsidRDefault="00CA66FE" w:rsidP="004C42F4">
      <w:pPr>
        <w:autoSpaceDE w:val="0"/>
        <w:autoSpaceDN w:val="0"/>
        <w:adjustRightInd w:val="0"/>
        <w:rPr>
          <w:sz w:val="16"/>
          <w:szCs w:val="16"/>
        </w:rPr>
      </w:pPr>
    </w:p>
    <w:p w:rsidR="004C42F4" w:rsidRPr="004C42F4" w:rsidRDefault="004C42F4" w:rsidP="004C42F4">
      <w:pPr>
        <w:autoSpaceDE w:val="0"/>
        <w:autoSpaceDN w:val="0"/>
        <w:adjustRightInd w:val="0"/>
        <w:rPr>
          <w:sz w:val="24"/>
          <w:szCs w:val="24"/>
        </w:rPr>
      </w:pPr>
      <w:r w:rsidRPr="004C42F4">
        <w:rPr>
          <w:sz w:val="24"/>
          <w:szCs w:val="24"/>
        </w:rPr>
        <w:t>С актом ознакомлены: ______________________________________</w:t>
      </w:r>
    </w:p>
    <w:p w:rsidR="004C42F4" w:rsidRDefault="004C42F4" w:rsidP="004C42F4">
      <w:pPr>
        <w:autoSpaceDE w:val="0"/>
        <w:autoSpaceDN w:val="0"/>
        <w:adjustRightInd w:val="0"/>
        <w:rPr>
          <w:sz w:val="16"/>
          <w:szCs w:val="16"/>
        </w:rPr>
      </w:pPr>
      <w:r w:rsidRPr="004C42F4">
        <w:rPr>
          <w:sz w:val="16"/>
          <w:szCs w:val="16"/>
        </w:rPr>
        <w:t>(Ф.И.О., должность)</w:t>
      </w:r>
    </w:p>
    <w:p w:rsidR="00CA66FE" w:rsidRPr="004C42F4" w:rsidRDefault="00CA66FE" w:rsidP="004C42F4">
      <w:pPr>
        <w:autoSpaceDE w:val="0"/>
        <w:autoSpaceDN w:val="0"/>
        <w:adjustRightInd w:val="0"/>
        <w:rPr>
          <w:sz w:val="16"/>
          <w:szCs w:val="16"/>
        </w:rPr>
      </w:pPr>
    </w:p>
    <w:p w:rsidR="004C42F4" w:rsidRDefault="004C42F4" w:rsidP="004C42F4">
      <w:pPr>
        <w:pStyle w:val="Default"/>
        <w:jc w:val="both"/>
        <w:rPr>
          <w:sz w:val="26"/>
          <w:szCs w:val="26"/>
        </w:rPr>
      </w:pPr>
      <w:r w:rsidRPr="004C42F4">
        <w:rPr>
          <w:b/>
          <w:bCs/>
          <w:color w:val="auto"/>
        </w:rPr>
        <w:t xml:space="preserve">Руководитель предприятия </w:t>
      </w:r>
      <w:r w:rsidRPr="004C42F4">
        <w:rPr>
          <w:color w:val="auto"/>
        </w:rPr>
        <w:t>_____________________________________</w:t>
      </w:r>
    </w:p>
    <w:sectPr w:rsidR="004C42F4" w:rsidSect="00323E41">
      <w:pgSz w:w="11900" w:h="16820"/>
      <w:pgMar w:top="426" w:right="567" w:bottom="567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613" w:rsidRDefault="00275613" w:rsidP="00323E41">
      <w:r>
        <w:separator/>
      </w:r>
    </w:p>
  </w:endnote>
  <w:endnote w:type="continuationSeparator" w:id="1">
    <w:p w:rsidR="00275613" w:rsidRDefault="00275613" w:rsidP="00323E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613" w:rsidRDefault="00275613" w:rsidP="00323E41">
      <w:r>
        <w:separator/>
      </w:r>
    </w:p>
  </w:footnote>
  <w:footnote w:type="continuationSeparator" w:id="1">
    <w:p w:rsidR="00275613" w:rsidRDefault="00275613" w:rsidP="00323E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F"/>
    <w:multiLevelType w:val="hybridMultilevel"/>
    <w:tmpl w:val="865E4FC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A8B318D"/>
    <w:multiLevelType w:val="hybridMultilevel"/>
    <w:tmpl w:val="3C38BA8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4133E"/>
    <w:multiLevelType w:val="hybridMultilevel"/>
    <w:tmpl w:val="DB283660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2A7B7754"/>
    <w:multiLevelType w:val="hybridMultilevel"/>
    <w:tmpl w:val="3A901AD0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A5C3C"/>
    <w:multiLevelType w:val="hybridMultilevel"/>
    <w:tmpl w:val="DEA86EA4"/>
    <w:lvl w:ilvl="0" w:tplc="08A610C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3D45154">
      <w:numFmt w:val="none"/>
      <w:lvlText w:val=""/>
      <w:lvlJc w:val="left"/>
      <w:pPr>
        <w:tabs>
          <w:tab w:val="num" w:pos="360"/>
        </w:tabs>
      </w:pPr>
    </w:lvl>
    <w:lvl w:ilvl="2" w:tplc="54E2B2C6">
      <w:numFmt w:val="none"/>
      <w:lvlText w:val=""/>
      <w:lvlJc w:val="left"/>
      <w:pPr>
        <w:tabs>
          <w:tab w:val="num" w:pos="360"/>
        </w:tabs>
      </w:pPr>
    </w:lvl>
    <w:lvl w:ilvl="3" w:tplc="CFA234D2">
      <w:numFmt w:val="none"/>
      <w:lvlText w:val=""/>
      <w:lvlJc w:val="left"/>
      <w:pPr>
        <w:tabs>
          <w:tab w:val="num" w:pos="360"/>
        </w:tabs>
      </w:pPr>
    </w:lvl>
    <w:lvl w:ilvl="4" w:tplc="DC24F684">
      <w:numFmt w:val="none"/>
      <w:lvlText w:val=""/>
      <w:lvlJc w:val="left"/>
      <w:pPr>
        <w:tabs>
          <w:tab w:val="num" w:pos="360"/>
        </w:tabs>
      </w:pPr>
    </w:lvl>
    <w:lvl w:ilvl="5" w:tplc="E9029D6E">
      <w:numFmt w:val="none"/>
      <w:lvlText w:val=""/>
      <w:lvlJc w:val="left"/>
      <w:pPr>
        <w:tabs>
          <w:tab w:val="num" w:pos="360"/>
        </w:tabs>
      </w:pPr>
    </w:lvl>
    <w:lvl w:ilvl="6" w:tplc="1F926912">
      <w:numFmt w:val="none"/>
      <w:lvlText w:val=""/>
      <w:lvlJc w:val="left"/>
      <w:pPr>
        <w:tabs>
          <w:tab w:val="num" w:pos="360"/>
        </w:tabs>
      </w:pPr>
    </w:lvl>
    <w:lvl w:ilvl="7" w:tplc="61D0D5B0">
      <w:numFmt w:val="none"/>
      <w:lvlText w:val=""/>
      <w:lvlJc w:val="left"/>
      <w:pPr>
        <w:tabs>
          <w:tab w:val="num" w:pos="360"/>
        </w:tabs>
      </w:pPr>
    </w:lvl>
    <w:lvl w:ilvl="8" w:tplc="43DE110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33C3383"/>
    <w:multiLevelType w:val="multilevel"/>
    <w:tmpl w:val="EA46138C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E2111"/>
    <w:multiLevelType w:val="hybridMultilevel"/>
    <w:tmpl w:val="62D4E984"/>
    <w:lvl w:ilvl="0" w:tplc="BD1EC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4C3CE9"/>
    <w:multiLevelType w:val="multilevel"/>
    <w:tmpl w:val="FD4035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B46E17"/>
    <w:multiLevelType w:val="hybridMultilevel"/>
    <w:tmpl w:val="7698394E"/>
    <w:lvl w:ilvl="0" w:tplc="B59488AE">
      <w:start w:val="1"/>
      <w:numFmt w:val="upperRoman"/>
      <w:pStyle w:val="1-1"/>
      <w:lvlText w:val="%1."/>
      <w:lvlJc w:val="right"/>
      <w:pPr>
        <w:tabs>
          <w:tab w:val="num" w:pos="1315"/>
        </w:tabs>
        <w:ind w:left="1315" w:hanging="180"/>
      </w:pPr>
    </w:lvl>
    <w:lvl w:ilvl="1" w:tplc="EF9CE7FC">
      <w:numFmt w:val="none"/>
      <w:lvlText w:val=""/>
      <w:lvlJc w:val="left"/>
      <w:pPr>
        <w:tabs>
          <w:tab w:val="num" w:pos="-1057"/>
        </w:tabs>
        <w:ind w:left="0" w:firstLine="0"/>
      </w:pPr>
    </w:lvl>
    <w:lvl w:ilvl="2" w:tplc="361E925E">
      <w:numFmt w:val="none"/>
      <w:lvlText w:val=""/>
      <w:lvlJc w:val="left"/>
      <w:pPr>
        <w:tabs>
          <w:tab w:val="num" w:pos="-1057"/>
        </w:tabs>
        <w:ind w:left="0" w:firstLine="0"/>
      </w:pPr>
    </w:lvl>
    <w:lvl w:ilvl="3" w:tplc="C9F8AEF6">
      <w:numFmt w:val="none"/>
      <w:lvlText w:val=""/>
      <w:lvlJc w:val="left"/>
      <w:pPr>
        <w:tabs>
          <w:tab w:val="num" w:pos="-1057"/>
        </w:tabs>
        <w:ind w:left="0" w:firstLine="0"/>
      </w:pPr>
    </w:lvl>
    <w:lvl w:ilvl="4" w:tplc="C6F41034">
      <w:numFmt w:val="none"/>
      <w:lvlText w:val=""/>
      <w:lvlJc w:val="left"/>
      <w:pPr>
        <w:tabs>
          <w:tab w:val="num" w:pos="-1057"/>
        </w:tabs>
        <w:ind w:left="0" w:firstLine="0"/>
      </w:pPr>
    </w:lvl>
    <w:lvl w:ilvl="5" w:tplc="F6DAB4F8">
      <w:numFmt w:val="none"/>
      <w:lvlText w:val=""/>
      <w:lvlJc w:val="left"/>
      <w:pPr>
        <w:tabs>
          <w:tab w:val="num" w:pos="-1057"/>
        </w:tabs>
        <w:ind w:left="0" w:firstLine="0"/>
      </w:pPr>
    </w:lvl>
    <w:lvl w:ilvl="6" w:tplc="30EE9B68">
      <w:numFmt w:val="none"/>
      <w:lvlText w:val=""/>
      <w:lvlJc w:val="left"/>
      <w:pPr>
        <w:tabs>
          <w:tab w:val="num" w:pos="-1057"/>
        </w:tabs>
        <w:ind w:left="0" w:firstLine="0"/>
      </w:pPr>
    </w:lvl>
    <w:lvl w:ilvl="7" w:tplc="5670922A">
      <w:numFmt w:val="none"/>
      <w:lvlText w:val=""/>
      <w:lvlJc w:val="left"/>
      <w:pPr>
        <w:tabs>
          <w:tab w:val="num" w:pos="-1057"/>
        </w:tabs>
        <w:ind w:left="0" w:firstLine="0"/>
      </w:pPr>
    </w:lvl>
    <w:lvl w:ilvl="8" w:tplc="F90E1810">
      <w:numFmt w:val="none"/>
      <w:lvlText w:val=""/>
      <w:lvlJc w:val="left"/>
      <w:pPr>
        <w:tabs>
          <w:tab w:val="num" w:pos="-1057"/>
        </w:tabs>
        <w:ind w:left="0" w:firstLine="0"/>
      </w:pPr>
    </w:lvl>
  </w:abstractNum>
  <w:abstractNum w:abstractNumId="9">
    <w:nsid w:val="566B1E4A"/>
    <w:multiLevelType w:val="hybridMultilevel"/>
    <w:tmpl w:val="565A1E18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69D56878"/>
    <w:multiLevelType w:val="multilevel"/>
    <w:tmpl w:val="0D56FB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506742"/>
    <w:multiLevelType w:val="hybridMultilevel"/>
    <w:tmpl w:val="1E6673BE"/>
    <w:lvl w:ilvl="0" w:tplc="BD1EC158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315"/>
    <w:rsid w:val="00006681"/>
    <w:rsid w:val="0003700E"/>
    <w:rsid w:val="00043866"/>
    <w:rsid w:val="00061372"/>
    <w:rsid w:val="00066D18"/>
    <w:rsid w:val="00095FB0"/>
    <w:rsid w:val="000A07F8"/>
    <w:rsid w:val="000A1A1B"/>
    <w:rsid w:val="0015684C"/>
    <w:rsid w:val="00191D67"/>
    <w:rsid w:val="001B3315"/>
    <w:rsid w:val="001D151A"/>
    <w:rsid w:val="001F3349"/>
    <w:rsid w:val="001F6E14"/>
    <w:rsid w:val="002138F2"/>
    <w:rsid w:val="00251A20"/>
    <w:rsid w:val="00267771"/>
    <w:rsid w:val="00275613"/>
    <w:rsid w:val="00282EFF"/>
    <w:rsid w:val="002A061D"/>
    <w:rsid w:val="002A2B5C"/>
    <w:rsid w:val="002B4320"/>
    <w:rsid w:val="002D76AE"/>
    <w:rsid w:val="00301D18"/>
    <w:rsid w:val="00323E41"/>
    <w:rsid w:val="003C40DD"/>
    <w:rsid w:val="003F2132"/>
    <w:rsid w:val="00413740"/>
    <w:rsid w:val="00417909"/>
    <w:rsid w:val="004820CC"/>
    <w:rsid w:val="004855BF"/>
    <w:rsid w:val="004C42F4"/>
    <w:rsid w:val="005170BB"/>
    <w:rsid w:val="00530C9F"/>
    <w:rsid w:val="0054314A"/>
    <w:rsid w:val="00596E5E"/>
    <w:rsid w:val="005E454E"/>
    <w:rsid w:val="00657D9E"/>
    <w:rsid w:val="006675E7"/>
    <w:rsid w:val="00700FCF"/>
    <w:rsid w:val="00713917"/>
    <w:rsid w:val="007349B4"/>
    <w:rsid w:val="00735E40"/>
    <w:rsid w:val="007562EB"/>
    <w:rsid w:val="007702F7"/>
    <w:rsid w:val="00795D7E"/>
    <w:rsid w:val="0080632C"/>
    <w:rsid w:val="0082707C"/>
    <w:rsid w:val="008271FD"/>
    <w:rsid w:val="00855D98"/>
    <w:rsid w:val="008607A0"/>
    <w:rsid w:val="00881B07"/>
    <w:rsid w:val="00887ED8"/>
    <w:rsid w:val="008E5DF3"/>
    <w:rsid w:val="008F03F9"/>
    <w:rsid w:val="0090515E"/>
    <w:rsid w:val="00914FC6"/>
    <w:rsid w:val="00926135"/>
    <w:rsid w:val="009276FA"/>
    <w:rsid w:val="009415EA"/>
    <w:rsid w:val="0099124F"/>
    <w:rsid w:val="009D3204"/>
    <w:rsid w:val="00A34EF8"/>
    <w:rsid w:val="00A35ABD"/>
    <w:rsid w:val="00A36D11"/>
    <w:rsid w:val="00A50041"/>
    <w:rsid w:val="00A66E9E"/>
    <w:rsid w:val="00A73C8F"/>
    <w:rsid w:val="00AA2020"/>
    <w:rsid w:val="00AA5D74"/>
    <w:rsid w:val="00AF4AAE"/>
    <w:rsid w:val="00B44782"/>
    <w:rsid w:val="00BB240B"/>
    <w:rsid w:val="00BB2ABF"/>
    <w:rsid w:val="00BE06DC"/>
    <w:rsid w:val="00C309AC"/>
    <w:rsid w:val="00C475DF"/>
    <w:rsid w:val="00C477B9"/>
    <w:rsid w:val="00C50CCE"/>
    <w:rsid w:val="00C53B84"/>
    <w:rsid w:val="00C76470"/>
    <w:rsid w:val="00C80C60"/>
    <w:rsid w:val="00CA66FE"/>
    <w:rsid w:val="00CC445B"/>
    <w:rsid w:val="00CE473A"/>
    <w:rsid w:val="00CE563E"/>
    <w:rsid w:val="00CF7AEE"/>
    <w:rsid w:val="00D12D56"/>
    <w:rsid w:val="00D23F54"/>
    <w:rsid w:val="00D31A6A"/>
    <w:rsid w:val="00D92B4E"/>
    <w:rsid w:val="00DB7F13"/>
    <w:rsid w:val="00DC146B"/>
    <w:rsid w:val="00DF2D79"/>
    <w:rsid w:val="00E20AF8"/>
    <w:rsid w:val="00E26BC9"/>
    <w:rsid w:val="00E534CB"/>
    <w:rsid w:val="00E54780"/>
    <w:rsid w:val="00E933CF"/>
    <w:rsid w:val="00EA46F2"/>
    <w:rsid w:val="00EB1399"/>
    <w:rsid w:val="00EB5158"/>
    <w:rsid w:val="00EC22D6"/>
    <w:rsid w:val="00EE0F3F"/>
    <w:rsid w:val="00EE5B09"/>
    <w:rsid w:val="00F00A1F"/>
    <w:rsid w:val="00F10DBA"/>
    <w:rsid w:val="00F13B8B"/>
    <w:rsid w:val="00F257A7"/>
    <w:rsid w:val="00F42BCD"/>
    <w:rsid w:val="00F87863"/>
    <w:rsid w:val="00F977A7"/>
    <w:rsid w:val="00FA0960"/>
    <w:rsid w:val="00FD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whit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315"/>
  </w:style>
  <w:style w:type="paragraph" w:styleId="1">
    <w:name w:val="heading 1"/>
    <w:basedOn w:val="a"/>
    <w:next w:val="a"/>
    <w:link w:val="10"/>
    <w:qFormat/>
    <w:rsid w:val="00F42BCD"/>
    <w:pPr>
      <w:keepNext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42BCD"/>
    <w:pPr>
      <w:keepNext/>
      <w:outlineLvl w:val="1"/>
    </w:pPr>
    <w:rPr>
      <w:rFonts w:eastAsia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37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2B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"/>
    <w:basedOn w:val="a"/>
    <w:rsid w:val="00D92B4E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D92B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rsid w:val="00EE5B09"/>
    <w:pPr>
      <w:tabs>
        <w:tab w:val="center" w:pos="4153"/>
        <w:tab w:val="right" w:pos="8306"/>
      </w:tabs>
    </w:pPr>
    <w:rPr>
      <w:sz w:val="26"/>
    </w:rPr>
  </w:style>
  <w:style w:type="table" w:styleId="a6">
    <w:name w:val="Table Grid"/>
    <w:basedOn w:val="a1"/>
    <w:rsid w:val="00596E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semiHidden/>
    <w:rsid w:val="0054314A"/>
    <w:pPr>
      <w:shd w:val="clear" w:color="auto" w:fill="000080"/>
    </w:pPr>
    <w:rPr>
      <w:rFonts w:ascii="Tahoma" w:hAnsi="Tahoma" w:cs="Tahoma"/>
    </w:rPr>
  </w:style>
  <w:style w:type="character" w:customStyle="1" w:styleId="a8">
    <w:name w:val="Цветовое выделение"/>
    <w:rsid w:val="002A061D"/>
    <w:rPr>
      <w:b/>
      <w:bCs/>
      <w:color w:val="26282F"/>
    </w:rPr>
  </w:style>
  <w:style w:type="paragraph" w:customStyle="1" w:styleId="a9">
    <w:name w:val="Таблицы (моноширинный)"/>
    <w:basedOn w:val="a"/>
    <w:next w:val="a"/>
    <w:rsid w:val="002A061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a">
    <w:name w:val="Strong"/>
    <w:qFormat/>
    <w:rsid w:val="002A061D"/>
    <w:rPr>
      <w:b/>
      <w:bCs/>
    </w:rPr>
  </w:style>
  <w:style w:type="paragraph" w:customStyle="1" w:styleId="tabletitlecentered">
    <w:name w:val="tabletitlecentered"/>
    <w:basedOn w:val="a"/>
    <w:rsid w:val="002A061D"/>
    <w:pPr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link w:val="ac"/>
    <w:qFormat/>
    <w:rsid w:val="002A061D"/>
    <w:pPr>
      <w:jc w:val="center"/>
    </w:pPr>
    <w:rPr>
      <w:b/>
      <w:sz w:val="32"/>
    </w:rPr>
  </w:style>
  <w:style w:type="character" w:customStyle="1" w:styleId="ac">
    <w:name w:val="Название Знак"/>
    <w:basedOn w:val="a0"/>
    <w:link w:val="ab"/>
    <w:rsid w:val="002A061D"/>
    <w:rPr>
      <w:b/>
      <w:sz w:val="32"/>
      <w:lang w:val="ru-RU" w:eastAsia="ru-RU" w:bidi="ar-SA"/>
    </w:rPr>
  </w:style>
  <w:style w:type="paragraph" w:styleId="ad">
    <w:name w:val="Body Text Indent"/>
    <w:basedOn w:val="a"/>
    <w:link w:val="ae"/>
    <w:rsid w:val="002A061D"/>
    <w:pPr>
      <w:ind w:left="-284"/>
    </w:pPr>
    <w:rPr>
      <w:b/>
      <w:sz w:val="32"/>
    </w:rPr>
  </w:style>
  <w:style w:type="character" w:customStyle="1" w:styleId="ae">
    <w:name w:val="Основной текст с отступом Знак"/>
    <w:basedOn w:val="a0"/>
    <w:link w:val="ad"/>
    <w:rsid w:val="002A061D"/>
    <w:rPr>
      <w:b/>
      <w:sz w:val="32"/>
      <w:lang w:val="ru-RU" w:eastAsia="ru-RU" w:bidi="ar-SA"/>
    </w:rPr>
  </w:style>
  <w:style w:type="paragraph" w:styleId="21">
    <w:name w:val="Body Text 2"/>
    <w:basedOn w:val="a"/>
    <w:link w:val="22"/>
    <w:rsid w:val="002A061D"/>
    <w:rPr>
      <w:b/>
      <w:sz w:val="28"/>
    </w:rPr>
  </w:style>
  <w:style w:type="character" w:customStyle="1" w:styleId="22">
    <w:name w:val="Основной текст 2 Знак"/>
    <w:basedOn w:val="a0"/>
    <w:link w:val="21"/>
    <w:rsid w:val="002A061D"/>
    <w:rPr>
      <w:b/>
      <w:sz w:val="28"/>
      <w:lang w:val="ru-RU" w:eastAsia="ru-RU" w:bidi="ar-SA"/>
    </w:rPr>
  </w:style>
  <w:style w:type="paragraph" w:styleId="23">
    <w:name w:val="Body Text Indent 2"/>
    <w:basedOn w:val="a"/>
    <w:link w:val="24"/>
    <w:rsid w:val="002A061D"/>
    <w:pPr>
      <w:ind w:right="425" w:firstLine="66"/>
    </w:pPr>
    <w:rPr>
      <w:b/>
      <w:sz w:val="24"/>
    </w:rPr>
  </w:style>
  <w:style w:type="character" w:customStyle="1" w:styleId="24">
    <w:name w:val="Основной текст с отступом 2 Знак"/>
    <w:basedOn w:val="a0"/>
    <w:link w:val="23"/>
    <w:rsid w:val="002A061D"/>
    <w:rPr>
      <w:b/>
      <w:sz w:val="24"/>
      <w:lang w:val="ru-RU" w:eastAsia="ru-RU" w:bidi="ar-SA"/>
    </w:rPr>
  </w:style>
  <w:style w:type="character" w:customStyle="1" w:styleId="af">
    <w:name w:val="Гипертекстовая ссылка"/>
    <w:basedOn w:val="a8"/>
    <w:rsid w:val="002A061D"/>
    <w:rPr>
      <w:color w:val="106BBE"/>
    </w:rPr>
  </w:style>
  <w:style w:type="paragraph" w:customStyle="1" w:styleId="consplusnormal0">
    <w:name w:val="consplusnormal"/>
    <w:basedOn w:val="a"/>
    <w:rsid w:val="002A061D"/>
    <w:pPr>
      <w:spacing w:before="100" w:beforeAutospacing="1" w:after="100" w:afterAutospacing="1"/>
    </w:pPr>
    <w:rPr>
      <w:rFonts w:ascii="Tahoma" w:hAnsi="Tahoma" w:cs="Tahoma"/>
      <w:color w:val="514F50"/>
      <w:sz w:val="13"/>
      <w:szCs w:val="13"/>
    </w:rPr>
  </w:style>
  <w:style w:type="paragraph" w:customStyle="1" w:styleId="ConsNormal">
    <w:name w:val="ConsNormal"/>
    <w:rsid w:val="002A061D"/>
    <w:pPr>
      <w:widowControl w:val="0"/>
      <w:ind w:firstLine="720"/>
    </w:pPr>
    <w:rPr>
      <w:rFonts w:ascii="Arial" w:hAnsi="Arial" w:cs="Arial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AF4AAE"/>
    <w:pPr>
      <w:widowControl w:val="0"/>
      <w:numPr>
        <w:numId w:val="9"/>
      </w:numPr>
      <w:adjustRightInd w:val="0"/>
      <w:spacing w:after="160" w:line="240" w:lineRule="exact"/>
      <w:jc w:val="center"/>
    </w:pPr>
    <w:rPr>
      <w:b/>
      <w:i/>
      <w:sz w:val="28"/>
      <w:lang w:val="en-GB" w:eastAsia="en-US"/>
    </w:rPr>
  </w:style>
  <w:style w:type="character" w:customStyle="1" w:styleId="10">
    <w:name w:val="Заголовок 1 Знак"/>
    <w:basedOn w:val="a0"/>
    <w:link w:val="1"/>
    <w:rsid w:val="00F42BCD"/>
    <w:rPr>
      <w:rFonts w:eastAsia="Calibri"/>
      <w:b/>
      <w:sz w:val="24"/>
    </w:rPr>
  </w:style>
  <w:style w:type="character" w:customStyle="1" w:styleId="20">
    <w:name w:val="Заголовок 2 Знак"/>
    <w:basedOn w:val="a0"/>
    <w:link w:val="2"/>
    <w:semiHidden/>
    <w:rsid w:val="00F42BCD"/>
    <w:rPr>
      <w:rFonts w:eastAsia="Calibri"/>
      <w:sz w:val="24"/>
    </w:rPr>
  </w:style>
  <w:style w:type="paragraph" w:customStyle="1" w:styleId="Default">
    <w:name w:val="Default"/>
    <w:rsid w:val="00323E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Subtitle"/>
    <w:basedOn w:val="a"/>
    <w:next w:val="a"/>
    <w:link w:val="af1"/>
    <w:qFormat/>
    <w:rsid w:val="00323E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323E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footer"/>
    <w:basedOn w:val="a"/>
    <w:link w:val="af3"/>
    <w:rsid w:val="00323E4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323E41"/>
  </w:style>
  <w:style w:type="character" w:customStyle="1" w:styleId="af4">
    <w:name w:val="Основной текст_"/>
    <w:basedOn w:val="a0"/>
    <w:link w:val="3"/>
    <w:rsid w:val="009D3204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f4"/>
    <w:rsid w:val="009D3204"/>
    <w:pPr>
      <w:widowControl w:val="0"/>
      <w:shd w:val="clear" w:color="auto" w:fill="FFFFFF"/>
      <w:spacing w:before="600" w:after="480" w:line="312" w:lineRule="exact"/>
      <w:jc w:val="both"/>
    </w:pPr>
    <w:rPr>
      <w:sz w:val="25"/>
      <w:szCs w:val="25"/>
    </w:rPr>
  </w:style>
  <w:style w:type="character" w:customStyle="1" w:styleId="af5">
    <w:name w:val="Основной текст + Полужирный"/>
    <w:basedOn w:val="af4"/>
    <w:rsid w:val="009D32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40E4-C8FA-4977-BF63-5DCEF60F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1926</Words>
  <Characters>10981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г.Заречный</Company>
  <LinksUpToDate>false</LinksUpToDate>
  <CharactersWithSpaces>12882</CharactersWithSpaces>
  <SharedDoc>false</SharedDoc>
  <HLinks>
    <vt:vector size="78" baseType="variant">
      <vt:variant>
        <vt:i4>2621458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sub_30028</vt:lpwstr>
      </vt:variant>
      <vt:variant>
        <vt:i4>2621458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sub_30027</vt:lpwstr>
      </vt:variant>
      <vt:variant>
        <vt:i4>2621458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sub_30022</vt:lpwstr>
      </vt:variant>
      <vt:variant>
        <vt:i4>2752530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2818066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sub_30010</vt:lpwstr>
      </vt:variant>
      <vt:variant>
        <vt:i4>2752530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sub_30009</vt:lpwstr>
      </vt:variant>
      <vt:variant>
        <vt:i4>2752530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sub_30007</vt:lpwstr>
      </vt:variant>
      <vt:variant>
        <vt:i4>2752530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sub_30001</vt:lpwstr>
      </vt:variant>
      <vt:variant>
        <vt:i4>5570567</vt:i4>
      </vt:variant>
      <vt:variant>
        <vt:i4>12</vt:i4>
      </vt:variant>
      <vt:variant>
        <vt:i4>0</vt:i4>
      </vt:variant>
      <vt:variant>
        <vt:i4>5</vt:i4>
      </vt:variant>
      <vt:variant>
        <vt:lpwstr>garantf1://12077489.205/</vt:lpwstr>
      </vt:variant>
      <vt:variant>
        <vt:lpwstr/>
      </vt:variant>
      <vt:variant>
        <vt:i4>6094852</vt:i4>
      </vt:variant>
      <vt:variant>
        <vt:i4>9</vt:i4>
      </vt:variant>
      <vt:variant>
        <vt:i4>0</vt:i4>
      </vt:variant>
      <vt:variant>
        <vt:i4>5</vt:i4>
      </vt:variant>
      <vt:variant>
        <vt:lpwstr>garantf1://12077489.185/</vt:lpwstr>
      </vt:variant>
      <vt:variant>
        <vt:lpwstr/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garantf1://12077489.20/</vt:lpwstr>
      </vt:variant>
      <vt:variant>
        <vt:lpwstr/>
      </vt:variant>
      <vt:variant>
        <vt:i4>2752531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zxc</dc:creator>
  <cp:keywords/>
  <cp:lastModifiedBy>Финансист</cp:lastModifiedBy>
  <cp:revision>4</cp:revision>
  <cp:lastPrinted>2016-10-31T09:49:00Z</cp:lastPrinted>
  <dcterms:created xsi:type="dcterms:W3CDTF">2016-10-31T09:16:00Z</dcterms:created>
  <dcterms:modified xsi:type="dcterms:W3CDTF">2016-10-31T10:33:00Z</dcterms:modified>
</cp:coreProperties>
</file>